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EC9047" w14:textId="5B07D4E5" w:rsidR="00E2191D" w:rsidRDefault="00E2191D" w:rsidP="00E2191D">
      <w:pPr>
        <w:jc w:val="right"/>
        <w:rPr>
          <w:rFonts w:ascii="Georgia" w:eastAsia="Times New Roman" w:hAnsi="Georgia" w:cs="Times New Roman"/>
        </w:rPr>
      </w:pPr>
      <w:r>
        <w:rPr>
          <w:rFonts w:ascii="Georgia" w:eastAsia="Times New Roman" w:hAnsi="Georgia" w:cs="Times New Roman"/>
        </w:rPr>
        <w:t>July 1, 2026</w:t>
      </w:r>
    </w:p>
    <w:p w14:paraId="23841542" w14:textId="77777777" w:rsidR="00E2191D" w:rsidRDefault="00E2191D">
      <w:pPr>
        <w:rPr>
          <w:rFonts w:ascii="Georgia" w:eastAsia="Times New Roman" w:hAnsi="Georgia" w:cs="Times New Roman"/>
        </w:rPr>
      </w:pPr>
    </w:p>
    <w:p w14:paraId="74253DC9" w14:textId="7967F08C" w:rsidR="00F64CB4" w:rsidRPr="00F64CB4" w:rsidRDefault="00F64CB4">
      <w:pPr>
        <w:rPr>
          <w:rFonts w:ascii="Georgia" w:eastAsia="Times New Roman" w:hAnsi="Georgia" w:cs="Times New Roman"/>
        </w:rPr>
      </w:pPr>
      <w:r w:rsidRPr="00F64CB4">
        <w:rPr>
          <w:rFonts w:ascii="Georgia" w:eastAsia="Times New Roman" w:hAnsi="Georgia" w:cs="Times New Roman"/>
        </w:rPr>
        <w:t xml:space="preserve">Christiane Audi </w:t>
      </w:r>
    </w:p>
    <w:p w14:paraId="00000004" w14:textId="21667F10" w:rsidR="003714EB" w:rsidRPr="00F64CB4" w:rsidRDefault="00C57930">
      <w:pPr>
        <w:rPr>
          <w:rFonts w:ascii="Georgia" w:eastAsia="Times New Roman" w:hAnsi="Georgia" w:cs="Times New Roman"/>
        </w:rPr>
      </w:pPr>
      <w:r w:rsidRPr="00F64CB4">
        <w:rPr>
          <w:rFonts w:ascii="Georgia" w:eastAsia="Times New Roman" w:hAnsi="Georgia" w:cs="Times New Roman"/>
        </w:rPr>
        <w:t>Chair, ICOM Lebanon</w:t>
      </w:r>
    </w:p>
    <w:p w14:paraId="00000005" w14:textId="77777777" w:rsidR="003714EB" w:rsidRPr="00F64CB4" w:rsidRDefault="003714EB">
      <w:pPr>
        <w:rPr>
          <w:rFonts w:ascii="Georgia" w:eastAsia="Times New Roman" w:hAnsi="Georgia" w:cs="Times New Roman"/>
        </w:rPr>
      </w:pPr>
    </w:p>
    <w:p w14:paraId="00000007" w14:textId="77777777" w:rsidR="003714EB" w:rsidRPr="00F64CB4" w:rsidRDefault="003714EB">
      <w:pPr>
        <w:rPr>
          <w:rFonts w:ascii="Georgia" w:eastAsia="Times New Roman" w:hAnsi="Georgia" w:cs="Times New Roman"/>
        </w:rPr>
      </w:pPr>
    </w:p>
    <w:p w14:paraId="00000008" w14:textId="2EFCF80C" w:rsidR="003714EB" w:rsidRPr="00F64CB4" w:rsidRDefault="00C57930">
      <w:pPr>
        <w:rPr>
          <w:rFonts w:ascii="Georgia" w:eastAsia="Times New Roman" w:hAnsi="Georgia" w:cs="Times New Roman"/>
          <w:color w:val="242424"/>
        </w:rPr>
      </w:pPr>
      <w:r w:rsidRPr="00F64CB4">
        <w:rPr>
          <w:rFonts w:ascii="Georgia" w:eastAsia="Times New Roman" w:hAnsi="Georgia" w:cs="Times New Roman"/>
          <w:color w:val="242424"/>
        </w:rPr>
        <w:t xml:space="preserve">Dear </w:t>
      </w:r>
      <w:r w:rsidR="00580556" w:rsidRPr="00F64CB4">
        <w:rPr>
          <w:rFonts w:ascii="Georgia" w:eastAsia="Times New Roman" w:hAnsi="Georgia" w:cs="Times New Roman"/>
          <w:color w:val="242424"/>
        </w:rPr>
        <w:t>Christiane</w:t>
      </w:r>
      <w:r w:rsidR="00F64CB4" w:rsidRPr="00F64CB4">
        <w:rPr>
          <w:rFonts w:ascii="Georgia" w:eastAsia="Times New Roman" w:hAnsi="Georgia" w:cs="Times New Roman"/>
          <w:color w:val="242424"/>
        </w:rPr>
        <w:t>,</w:t>
      </w:r>
    </w:p>
    <w:p w14:paraId="00000009" w14:textId="77777777" w:rsidR="003714EB" w:rsidRPr="00F64CB4" w:rsidRDefault="003714EB">
      <w:pPr>
        <w:rPr>
          <w:rFonts w:ascii="Georgia" w:eastAsia="Times New Roman" w:hAnsi="Georgia" w:cs="Times New Roman"/>
        </w:rPr>
      </w:pPr>
    </w:p>
    <w:p w14:paraId="0000000A" w14:textId="77777777" w:rsidR="003714EB" w:rsidRPr="00F64CB4" w:rsidRDefault="003714EB">
      <w:pPr>
        <w:shd w:val="clear" w:color="auto" w:fill="FFFFFF"/>
        <w:rPr>
          <w:rFonts w:ascii="Georgia" w:eastAsia="Times New Roman" w:hAnsi="Georgia" w:cs="Times New Roman"/>
          <w:color w:val="242424"/>
        </w:rPr>
      </w:pPr>
    </w:p>
    <w:p w14:paraId="639CE8CC" w14:textId="77777777" w:rsidR="00E2191D" w:rsidRDefault="00C57930" w:rsidP="00E2191D">
      <w:pPr>
        <w:shd w:val="clear" w:color="auto" w:fill="FFFFFF"/>
        <w:jc w:val="both"/>
        <w:rPr>
          <w:rFonts w:ascii="Georgia" w:eastAsia="Times New Roman" w:hAnsi="Georgia" w:cs="Times New Roman"/>
          <w:color w:val="242424"/>
        </w:rPr>
      </w:pPr>
      <w:r w:rsidRPr="00F64CB4">
        <w:rPr>
          <w:rFonts w:ascii="Georgia" w:eastAsia="Times New Roman" w:hAnsi="Georgia" w:cs="Times New Roman"/>
          <w:color w:val="242424"/>
        </w:rPr>
        <w:t>It is with great sorrow that we have learned about the continued destruction of cultural heritage in Lebanon in recent weeks. As Chairpersons of the International Committees of the International Council of Museums</w:t>
      </w:r>
      <w:r w:rsidR="00E2191D">
        <w:rPr>
          <w:rFonts w:ascii="Georgia" w:eastAsia="Times New Roman" w:hAnsi="Georgia" w:cs="Times New Roman"/>
          <w:color w:val="242424"/>
        </w:rPr>
        <w:t xml:space="preserve"> (ICOM)</w:t>
      </w:r>
      <w:r w:rsidRPr="00F64CB4">
        <w:rPr>
          <w:rFonts w:ascii="Georgia" w:eastAsia="Times New Roman" w:hAnsi="Georgia" w:cs="Times New Roman"/>
          <w:color w:val="242424"/>
        </w:rPr>
        <w:t xml:space="preserve">, and on behalf of our members, we believe it is imperative to share our solidarity at this moment with ICOM Lebanon and the people of your country who are exposed to aerial </w:t>
      </w:r>
      <w:r w:rsidR="00C627E6" w:rsidRPr="00F64CB4">
        <w:rPr>
          <w:rFonts w:ascii="Georgia" w:eastAsia="Times New Roman" w:hAnsi="Georgia" w:cs="Times New Roman"/>
          <w:color w:val="242424"/>
        </w:rPr>
        <w:t>bombardment, forced</w:t>
      </w:r>
      <w:r w:rsidRPr="00F64CB4">
        <w:rPr>
          <w:rFonts w:ascii="Georgia" w:eastAsia="Times New Roman" w:hAnsi="Georgia" w:cs="Times New Roman"/>
          <w:color w:val="242424"/>
        </w:rPr>
        <w:t xml:space="preserve"> displacement and the erasure of cultural sites that embody your shared cultural heritage and landscapes of memory.  </w:t>
      </w:r>
    </w:p>
    <w:p w14:paraId="12B1F32D" w14:textId="77777777" w:rsidR="00E2191D" w:rsidRDefault="00E2191D" w:rsidP="00E2191D">
      <w:pPr>
        <w:shd w:val="clear" w:color="auto" w:fill="FFFFFF"/>
        <w:jc w:val="both"/>
        <w:rPr>
          <w:rFonts w:ascii="Georgia" w:eastAsia="Times New Roman" w:hAnsi="Georgia" w:cs="Times New Roman"/>
          <w:color w:val="242424"/>
        </w:rPr>
      </w:pPr>
    </w:p>
    <w:p w14:paraId="00000017" w14:textId="5974B60B" w:rsidR="003714EB" w:rsidRPr="00E2191D" w:rsidRDefault="00E2191D" w:rsidP="000552F4">
      <w:pPr>
        <w:shd w:val="clear" w:color="auto" w:fill="FFFFFF"/>
        <w:jc w:val="both"/>
        <w:rPr>
          <w:rFonts w:ascii="Georgia" w:eastAsia="Times New Roman" w:hAnsi="Georgia" w:cs="Times New Roman"/>
          <w:color w:val="242424"/>
          <w:lang w:val="en-US"/>
        </w:rPr>
      </w:pPr>
      <w:r>
        <w:rPr>
          <w:rFonts w:ascii="Georgia" w:eastAsia="Times New Roman" w:hAnsi="Georgia" w:cs="Times New Roman"/>
          <w:color w:val="242424"/>
        </w:rPr>
        <w:t xml:space="preserve">ICOM is </w:t>
      </w:r>
      <w:r w:rsidRPr="00E2191D">
        <w:rPr>
          <w:rFonts w:ascii="Georgia" w:eastAsia="Times New Roman" w:hAnsi="Georgia" w:cs="Times New Roman"/>
          <w:color w:val="242424"/>
          <w:lang w:val="en-US"/>
        </w:rPr>
        <w:t xml:space="preserve">an international organization </w:t>
      </w:r>
      <w:r>
        <w:rPr>
          <w:rFonts w:ascii="Georgia" w:eastAsia="Times New Roman" w:hAnsi="Georgia" w:cs="Times New Roman"/>
          <w:color w:val="242424"/>
        </w:rPr>
        <w:t>of over 60,000 museums and museum professionals from 139 countries and territories</w:t>
      </w:r>
      <w:r w:rsidRPr="00E2191D">
        <w:rPr>
          <w:rFonts w:ascii="Georgia" w:eastAsia="Times New Roman" w:hAnsi="Georgia" w:cs="Times New Roman"/>
          <w:color w:val="242424"/>
          <w:lang w:val="en-US"/>
        </w:rPr>
        <w:t xml:space="preserve"> which is committed to the research, conservation, continuation and communication to society of the world’s natural and cultural heritage, present and future, tangible and intangible.</w:t>
      </w:r>
      <w:r>
        <w:rPr>
          <w:rFonts w:ascii="Georgia" w:eastAsia="Times New Roman" w:hAnsi="Georgia" w:cs="Times New Roman"/>
          <w:color w:val="242424"/>
          <w:lang w:val="en-US"/>
        </w:rPr>
        <w:t xml:space="preserve"> We</w:t>
      </w:r>
      <w:r w:rsidR="00C57930" w:rsidRPr="00F64CB4">
        <w:rPr>
          <w:rFonts w:ascii="Georgia" w:eastAsia="Times New Roman" w:hAnsi="Georgia" w:cs="Times New Roman"/>
          <w:color w:val="242424"/>
        </w:rPr>
        <w:t xml:space="preserve"> are fully aligned with the </w:t>
      </w:r>
      <w:r w:rsidR="000552F4" w:rsidRPr="00F64CB4">
        <w:rPr>
          <w:rFonts w:ascii="Georgia" w:eastAsia="Times New Roman" w:hAnsi="Georgia" w:cs="Times New Roman"/>
          <w:color w:val="242424"/>
        </w:rPr>
        <w:t>defense</w:t>
      </w:r>
      <w:r w:rsidR="00C57930" w:rsidRPr="00F64CB4">
        <w:rPr>
          <w:rFonts w:ascii="Georgia" w:eastAsia="Times New Roman" w:hAnsi="Georgia" w:cs="Times New Roman"/>
          <w:color w:val="242424"/>
        </w:rPr>
        <w:t xml:space="preserve"> of human dignity, democratic and cultural values,</w:t>
      </w:r>
      <w:r>
        <w:rPr>
          <w:rFonts w:ascii="Georgia" w:eastAsia="Times New Roman" w:hAnsi="Georgia" w:cs="Times New Roman"/>
          <w:color w:val="242424"/>
          <w:lang w:val="en-US"/>
        </w:rPr>
        <w:t xml:space="preserve"> </w:t>
      </w:r>
      <w:r w:rsidR="00C57930" w:rsidRPr="00F64CB4">
        <w:rPr>
          <w:rFonts w:ascii="Georgia" w:eastAsia="Times New Roman" w:hAnsi="Georgia" w:cs="Times New Roman"/>
          <w:color w:val="242424"/>
        </w:rPr>
        <w:t xml:space="preserve">the upholding of all human rights and the adherence to the pertinent articles of the Geneva Convention and the Additional Protocol II regarding forced displacement and destruction of cultural heritage. </w:t>
      </w:r>
    </w:p>
    <w:p w14:paraId="0000001D" w14:textId="77777777" w:rsidR="003714EB" w:rsidRPr="00F64CB4" w:rsidRDefault="003714EB" w:rsidP="00093C19">
      <w:pPr>
        <w:shd w:val="clear" w:color="auto" w:fill="FFFFFF"/>
        <w:ind w:left="720"/>
        <w:jc w:val="both"/>
        <w:rPr>
          <w:rFonts w:ascii="Georgia" w:eastAsia="Times New Roman" w:hAnsi="Georgia" w:cs="Times New Roman"/>
          <w:color w:val="242424"/>
        </w:rPr>
      </w:pPr>
    </w:p>
    <w:p w14:paraId="0000001E" w14:textId="77777777" w:rsidR="003714EB" w:rsidRPr="00F64CB4" w:rsidRDefault="00C57930" w:rsidP="00093C19">
      <w:pPr>
        <w:jc w:val="both"/>
        <w:rPr>
          <w:rFonts w:ascii="Georgia" w:eastAsia="Times New Roman" w:hAnsi="Georgia" w:cs="Times New Roman"/>
        </w:rPr>
      </w:pPr>
      <w:r w:rsidRPr="00F64CB4">
        <w:rPr>
          <w:rFonts w:ascii="Georgia" w:eastAsia="Times New Roman" w:hAnsi="Georgia" w:cs="Times New Roman"/>
        </w:rPr>
        <w:t xml:space="preserve">We, the undersigned Chairs of our respective committees, reinforce the values upon which ICOM was founded eighty years ago in the aftermath of World War II, reiterate our commitment to the human right to culture in all of its expressions under Article 27 of the Universal Declaration of Human Rights, and condemn the deliberate destruction of tangible and intangible cultural heritage taking place in Lebanon today. </w:t>
      </w:r>
    </w:p>
    <w:p w14:paraId="0000001F" w14:textId="77777777" w:rsidR="003714EB" w:rsidRPr="00F64CB4" w:rsidRDefault="003714EB" w:rsidP="00093C19">
      <w:pPr>
        <w:jc w:val="both"/>
        <w:rPr>
          <w:rFonts w:ascii="Georgia" w:eastAsia="Times New Roman" w:hAnsi="Georgia" w:cs="Times New Roman"/>
        </w:rPr>
      </w:pPr>
    </w:p>
    <w:p w14:paraId="00000020" w14:textId="0FCC4A41" w:rsidR="003714EB" w:rsidRPr="000552F4" w:rsidRDefault="00C57930" w:rsidP="00093C19">
      <w:pPr>
        <w:jc w:val="both"/>
        <w:rPr>
          <w:rFonts w:ascii="Georgia" w:eastAsia="Times New Roman" w:hAnsi="Georgia" w:cs="Times New Roman"/>
        </w:rPr>
      </w:pPr>
      <w:r w:rsidRPr="00F64CB4">
        <w:rPr>
          <w:rFonts w:ascii="Georgia" w:eastAsia="Times New Roman" w:hAnsi="Georgia" w:cs="Times New Roman"/>
        </w:rPr>
        <w:t>Please receive our unwavering and ongoing support for your work in safeguarding Lebanese cultural heritage for future generations through concrete knowledge sharing following your current needs assessment.</w:t>
      </w:r>
      <w:r w:rsidR="000552F4">
        <w:rPr>
          <w:rFonts w:ascii="Georgia" w:eastAsia="Times New Roman" w:hAnsi="Georgia" w:cs="Times New Roman"/>
        </w:rPr>
        <w:t xml:space="preserve"> </w:t>
      </w:r>
      <w:r w:rsidR="000552F4" w:rsidRPr="000552F4">
        <w:rPr>
          <w:rFonts w:ascii="Georgia" w:eastAsia="Times New Roman" w:hAnsi="Georgia" w:cs="Times New Roman"/>
        </w:rPr>
        <w:t xml:space="preserve">We are also ready to provide </w:t>
      </w:r>
      <w:r w:rsidR="00DC31B3" w:rsidRPr="000552F4">
        <w:rPr>
          <w:rFonts w:ascii="Georgia" w:eastAsia="Times New Roman" w:hAnsi="Georgia" w:cs="Times New Roman"/>
        </w:rPr>
        <w:t>support</w:t>
      </w:r>
      <w:r w:rsidR="000552F4" w:rsidRPr="000552F4">
        <w:rPr>
          <w:rFonts w:ascii="Georgia" w:eastAsia="Times New Roman" w:hAnsi="Georgia" w:cs="Times New Roman"/>
        </w:rPr>
        <w:t xml:space="preserve"> through our network of ICOM International Committees composed </w:t>
      </w:r>
      <w:r w:rsidR="000552F4">
        <w:rPr>
          <w:rFonts w:ascii="Georgia" w:eastAsia="Times New Roman" w:hAnsi="Georgia" w:cs="Times New Roman"/>
        </w:rPr>
        <w:t>of</w:t>
      </w:r>
      <w:r w:rsidR="000552F4" w:rsidRPr="000552F4">
        <w:rPr>
          <w:rFonts w:ascii="Georgia" w:eastAsia="Times New Roman" w:hAnsi="Georgia" w:cs="Times New Roman"/>
        </w:rPr>
        <w:t xml:space="preserve"> experts experienced in specific museum areas, including in thematics related to heritage protection. Indeed, in times of crisis, such committees can offer valuable resources and guidelines. Some International Committees, such as ICOM Security have published valuable resources for emergency preparedness and response and can provide operational advice through their network of experts. ICOM-Conservation can support museums and museum professionals by sharing up-to-date information, expert networks, and recovery strategies. ICOM Documentation can also assist museums with the assessment of collection data loss, data recovery, ensuring backup plans, and re-establishing collections metadata and documentation procedures</w:t>
      </w:r>
      <w:r w:rsidR="000552F4">
        <w:rPr>
          <w:rFonts w:ascii="Georgia" w:eastAsia="Times New Roman" w:hAnsi="Georgia" w:cs="Times New Roman"/>
        </w:rPr>
        <w:t>.</w:t>
      </w:r>
    </w:p>
    <w:p w14:paraId="00000021" w14:textId="77777777" w:rsidR="003714EB" w:rsidRPr="00F64CB4" w:rsidRDefault="003714EB" w:rsidP="00093C19">
      <w:pPr>
        <w:jc w:val="both"/>
        <w:rPr>
          <w:rFonts w:ascii="Georgia" w:eastAsia="Times New Roman" w:hAnsi="Georgia" w:cs="Times New Roman"/>
        </w:rPr>
      </w:pPr>
    </w:p>
    <w:p w14:paraId="00000022" w14:textId="77777777" w:rsidR="003714EB" w:rsidRPr="00F64CB4" w:rsidRDefault="00C57930" w:rsidP="00093C19">
      <w:pPr>
        <w:jc w:val="both"/>
        <w:rPr>
          <w:rFonts w:ascii="Georgia" w:eastAsia="Times New Roman" w:hAnsi="Georgia" w:cs="Times New Roman"/>
        </w:rPr>
      </w:pPr>
      <w:r w:rsidRPr="00F64CB4">
        <w:rPr>
          <w:rFonts w:ascii="Georgia" w:eastAsia="Times New Roman" w:hAnsi="Georgia" w:cs="Times New Roman"/>
        </w:rPr>
        <w:t>Sincerely,</w:t>
      </w:r>
    </w:p>
    <w:p w14:paraId="00000023" w14:textId="77777777" w:rsidR="003714EB" w:rsidRPr="00F64CB4" w:rsidRDefault="003714EB" w:rsidP="00093C19">
      <w:pPr>
        <w:jc w:val="both"/>
        <w:rPr>
          <w:rFonts w:ascii="Georgia" w:eastAsia="Times New Roman" w:hAnsi="Georgia" w:cs="Times New Roman"/>
          <w:highlight w:val="yellow"/>
        </w:rPr>
      </w:pPr>
    </w:p>
    <w:p w14:paraId="00000024" w14:textId="22BCBEF4" w:rsidR="003714EB"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lastRenderedPageBreak/>
        <w:t>ICME</w:t>
      </w:r>
    </w:p>
    <w:p w14:paraId="30F87F5C" w14:textId="2DE6D28E"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DOCUMENTATION</w:t>
      </w:r>
    </w:p>
    <w:p w14:paraId="25836ABE" w14:textId="14F342D6"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SECURITY</w:t>
      </w:r>
    </w:p>
    <w:p w14:paraId="694C8DA2" w14:textId="2588AD3A"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CC</w:t>
      </w:r>
    </w:p>
    <w:p w14:paraId="171D581B" w14:textId="20715449"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SOMUS</w:t>
      </w:r>
    </w:p>
    <w:p w14:paraId="49D3FB71" w14:textId="085E5192"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INTERCOM</w:t>
      </w:r>
    </w:p>
    <w:p w14:paraId="3932D144" w14:textId="463F837B"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AVICOM</w:t>
      </w:r>
    </w:p>
    <w:p w14:paraId="625B6E01" w14:textId="4023B6C5"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MUSIC</w:t>
      </w:r>
    </w:p>
    <w:p w14:paraId="493916FA" w14:textId="116D46BD"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ARMS AND MILITARY</w:t>
      </w:r>
    </w:p>
    <w:p w14:paraId="25293675" w14:textId="3BD9CD74"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CIMUSET</w:t>
      </w:r>
    </w:p>
    <w:p w14:paraId="2DBB44D5" w14:textId="3DF3BA41"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ICMEMOHRI</w:t>
      </w:r>
    </w:p>
    <w:p w14:paraId="2677C3CF" w14:textId="19504E5A"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ICFA</w:t>
      </w:r>
    </w:p>
    <w:p w14:paraId="328DD554" w14:textId="06C38951"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EXHIBITIONS</w:t>
      </w:r>
    </w:p>
    <w:p w14:paraId="07F7C3D3" w14:textId="1082A131"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COSTUME</w:t>
      </w:r>
    </w:p>
    <w:p w14:paraId="7171BD55" w14:textId="71A60B6D"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DESIGN</w:t>
      </w:r>
    </w:p>
    <w:p w14:paraId="544E410C" w14:textId="27B87AF0"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ICETHICS</w:t>
      </w:r>
    </w:p>
    <w:p w14:paraId="20A8AD03" w14:textId="600D271B"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UMAC</w:t>
      </w:r>
    </w:p>
    <w:p w14:paraId="2FE06E60" w14:textId="19250A3F"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STORAGE</w:t>
      </w:r>
    </w:p>
    <w:p w14:paraId="47ACD2B1" w14:textId="3916A366"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ICR</w:t>
      </w:r>
    </w:p>
    <w:p w14:paraId="47F23377" w14:textId="64AED6C8"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NATHIST</w:t>
      </w:r>
    </w:p>
    <w:p w14:paraId="22E149FF" w14:textId="7FD4F3A3"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DEMHIST</w:t>
      </w:r>
    </w:p>
    <w:p w14:paraId="678BC97B" w14:textId="0376989C"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CONSERVATION</w:t>
      </w:r>
    </w:p>
    <w:p w14:paraId="7E57881C" w14:textId="220A8050"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ICTOP</w:t>
      </w:r>
    </w:p>
    <w:p w14:paraId="1A8A3231" w14:textId="324AC918"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ICMAH</w:t>
      </w:r>
    </w:p>
    <w:p w14:paraId="09BA4AEB" w14:textId="2331BA42" w:rsidR="00E2191D" w:rsidRDefault="00E2191D" w:rsidP="00F64CB4">
      <w:pPr>
        <w:jc w:val="both"/>
        <w:rPr>
          <w:rFonts w:ascii="Georgia" w:eastAsia="Times New Roman" w:hAnsi="Georgia" w:cs="Times New Roman"/>
          <w:i/>
          <w:iCs/>
          <w:lang w:val="ka-GE"/>
        </w:rPr>
      </w:pPr>
      <w:r>
        <w:rPr>
          <w:rFonts w:ascii="Georgia" w:eastAsia="Times New Roman" w:hAnsi="Georgia" w:cs="Times New Roman"/>
          <w:i/>
          <w:iCs/>
          <w:lang w:val="ka-GE"/>
        </w:rPr>
        <w:t>CECA</w:t>
      </w:r>
    </w:p>
    <w:p w14:paraId="6C536AB7" w14:textId="77777777" w:rsidR="00E2191D" w:rsidRPr="00F64CB4" w:rsidRDefault="00E2191D" w:rsidP="00F64CB4">
      <w:pPr>
        <w:jc w:val="both"/>
        <w:rPr>
          <w:rFonts w:ascii="Georgia" w:eastAsia="Times New Roman" w:hAnsi="Georgia" w:cs="Times New Roman"/>
          <w:i/>
          <w:iCs/>
          <w:lang w:val="ka-GE"/>
        </w:rPr>
      </w:pPr>
    </w:p>
    <w:sectPr w:rsidR="00E2191D" w:rsidRPr="00F64CB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8975E7" w14:textId="77777777" w:rsidR="00BE15D2" w:rsidRDefault="00BE15D2">
      <w:pPr>
        <w:spacing w:line="240" w:lineRule="auto"/>
      </w:pPr>
      <w:r>
        <w:separator/>
      </w:r>
    </w:p>
  </w:endnote>
  <w:endnote w:type="continuationSeparator" w:id="0">
    <w:p w14:paraId="41D37981" w14:textId="77777777" w:rsidR="00BE15D2" w:rsidRDefault="00BE15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5AC428B-C2B8-A045-A935-5213508D30C8}"/>
    <w:embedBold r:id="rId2" w:fontKey="{9271F6E9-AC08-E54E-88E8-9DC209C6A5E0}"/>
    <w:embedItalic r:id="rId3" w:fontKey="{28A93F57-E6C8-1241-BC61-9DF854642C28}"/>
  </w:font>
  <w:font w:name="Arial">
    <w:panose1 w:val="020B0604020202020204"/>
    <w:charset w:val="00"/>
    <w:family w:val="swiss"/>
    <w:pitch w:val="variable"/>
    <w:sig w:usb0="E0002EFF" w:usb1="C000785B" w:usb2="00000009" w:usb3="00000000" w:csb0="000001FF" w:csb1="00000000"/>
    <w:embedRegular r:id="rId4" w:fontKey="{4952BB07-1ADA-8B44-8EB9-8D554BF9BD4F}"/>
    <w:embedBold r:id="rId5" w:fontKey="{DE55DBD9-87B5-F243-9622-5F90E7DFC57A}"/>
    <w:embedItalic r:id="rId6" w:fontKey="{8C266AD7-83FD-3F4F-A9E8-3CFD26358583}"/>
  </w:font>
  <w:font w:name="Georgia">
    <w:panose1 w:val="02040502050405020303"/>
    <w:charset w:val="00"/>
    <w:family w:val="roman"/>
    <w:pitch w:val="variable"/>
    <w:sig w:usb0="00000287" w:usb1="00000000" w:usb2="00000000" w:usb3="00000000" w:csb0="0000009F" w:csb1="00000000"/>
    <w:embedRegular r:id="rId7" w:fontKey="{DBED872F-43FB-9A47-B06C-5AF42B4CC80A}"/>
    <w:embedItalic r:id="rId8" w:fontKey="{E366171C-F4E2-4F43-A3AA-17FA83212F96}"/>
  </w:font>
  <w:font w:name="Calibri">
    <w:panose1 w:val="020F0502020204030204"/>
    <w:charset w:val="00"/>
    <w:family w:val="swiss"/>
    <w:pitch w:val="variable"/>
    <w:sig w:usb0="E4002EFF" w:usb1="C200247B" w:usb2="00000009" w:usb3="00000000" w:csb0="000001FF" w:csb1="00000000"/>
    <w:embedRegular r:id="rId9" w:fontKey="{7A4C5B17-15A1-F44A-B78C-6446A2612E84}"/>
  </w:font>
  <w:font w:name="Cambria">
    <w:panose1 w:val="02040503050406030204"/>
    <w:charset w:val="00"/>
    <w:family w:val="roman"/>
    <w:pitch w:val="variable"/>
    <w:sig w:usb0="E00006FF" w:usb1="420024FF" w:usb2="02000000" w:usb3="00000000" w:csb0="0000019F" w:csb1="00000000"/>
    <w:embedRegular r:id="rId10" w:fontKey="{8469658B-F552-3449-AAA3-97668386415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1AAF4A" w14:textId="77777777" w:rsidR="00BE15D2" w:rsidRDefault="00BE15D2">
      <w:pPr>
        <w:spacing w:line="240" w:lineRule="auto"/>
      </w:pPr>
      <w:r>
        <w:separator/>
      </w:r>
    </w:p>
  </w:footnote>
  <w:footnote w:type="continuationSeparator" w:id="0">
    <w:p w14:paraId="510ACF0E" w14:textId="77777777" w:rsidR="00BE15D2" w:rsidRDefault="00BE15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424A9C"/>
    <w:multiLevelType w:val="hybridMultilevel"/>
    <w:tmpl w:val="2856B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9F7CDE"/>
    <w:multiLevelType w:val="hybridMultilevel"/>
    <w:tmpl w:val="5E182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C707CA"/>
    <w:multiLevelType w:val="hybridMultilevel"/>
    <w:tmpl w:val="2DA228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00753B8"/>
    <w:multiLevelType w:val="multilevel"/>
    <w:tmpl w:val="1D1AE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32294029">
    <w:abstractNumId w:val="3"/>
  </w:num>
  <w:num w:numId="2" w16cid:durableId="728765454">
    <w:abstractNumId w:val="1"/>
  </w:num>
  <w:num w:numId="3" w16cid:durableId="1866360767">
    <w:abstractNumId w:val="2"/>
  </w:num>
  <w:num w:numId="4" w16cid:durableId="6563047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4EB"/>
    <w:rsid w:val="000552F4"/>
    <w:rsid w:val="00093C19"/>
    <w:rsid w:val="00305DDC"/>
    <w:rsid w:val="003714EB"/>
    <w:rsid w:val="00580556"/>
    <w:rsid w:val="00692617"/>
    <w:rsid w:val="006A3278"/>
    <w:rsid w:val="006B690C"/>
    <w:rsid w:val="0099620C"/>
    <w:rsid w:val="00B511A0"/>
    <w:rsid w:val="00BE15D2"/>
    <w:rsid w:val="00C57930"/>
    <w:rsid w:val="00C627E6"/>
    <w:rsid w:val="00D9175D"/>
    <w:rsid w:val="00DC31B3"/>
    <w:rsid w:val="00E2191D"/>
    <w:rsid w:val="00F64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2E24"/>
  <w15:docId w15:val="{8F15FCBB-F83F-4170-99FD-195CB0BAF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C627E6"/>
    <w:rPr>
      <w:b/>
      <w:bCs/>
    </w:rPr>
  </w:style>
  <w:style w:type="character" w:customStyle="1" w:styleId="KommentarthemaZchn">
    <w:name w:val="Kommentarthema Zchn"/>
    <w:basedOn w:val="KommentartextZchn"/>
    <w:link w:val="Kommentarthema"/>
    <w:uiPriority w:val="99"/>
    <w:semiHidden/>
    <w:rsid w:val="00C627E6"/>
    <w:rPr>
      <w:b/>
      <w:bCs/>
      <w:sz w:val="20"/>
      <w:szCs w:val="20"/>
    </w:rPr>
  </w:style>
  <w:style w:type="paragraph" w:styleId="Kopfzeile">
    <w:name w:val="header"/>
    <w:basedOn w:val="Standard"/>
    <w:link w:val="KopfzeileZchn"/>
    <w:uiPriority w:val="99"/>
    <w:unhideWhenUsed/>
    <w:rsid w:val="00C627E6"/>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C627E6"/>
  </w:style>
  <w:style w:type="paragraph" w:styleId="Fuzeile">
    <w:name w:val="footer"/>
    <w:basedOn w:val="Standard"/>
    <w:link w:val="FuzeileZchn"/>
    <w:uiPriority w:val="99"/>
    <w:unhideWhenUsed/>
    <w:rsid w:val="00C627E6"/>
    <w:pPr>
      <w:tabs>
        <w:tab w:val="center" w:pos="4680"/>
        <w:tab w:val="right" w:pos="9360"/>
      </w:tabs>
      <w:spacing w:line="240" w:lineRule="auto"/>
    </w:pPr>
  </w:style>
  <w:style w:type="character" w:customStyle="1" w:styleId="FuzeileZchn">
    <w:name w:val="Fußzeile Zchn"/>
    <w:basedOn w:val="Absatz-Standardschriftart"/>
    <w:link w:val="Fuzeile"/>
    <w:uiPriority w:val="99"/>
    <w:rsid w:val="00C627E6"/>
  </w:style>
  <w:style w:type="paragraph" w:styleId="Listenabsatz">
    <w:name w:val="List Paragraph"/>
    <w:basedOn w:val="Standard"/>
    <w:uiPriority w:val="34"/>
    <w:qFormat/>
    <w:rsid w:val="00093C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Nikolaos Dokalis | Museen der HPF</cp:lastModifiedBy>
  <cp:revision>2</cp:revision>
  <dcterms:created xsi:type="dcterms:W3CDTF">2026-07-12T09:06:00Z</dcterms:created>
  <dcterms:modified xsi:type="dcterms:W3CDTF">2026-07-12T09:06:00Z</dcterms:modified>
</cp:coreProperties>
</file>